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D20A1" w14:textId="69099BC3" w:rsidR="00357CB5" w:rsidRDefault="00357CB5">
      <w:r>
        <w:t xml:space="preserve">How you cut and make up the bags will </w:t>
      </w:r>
      <w:proofErr w:type="gramStart"/>
      <w:r>
        <w:t>depend</w:t>
      </w:r>
      <w:proofErr w:type="gramEnd"/>
      <w:r>
        <w:t xml:space="preserve"> if you are using an overlocker or a regular sewing machine. The cutting guide is </w:t>
      </w:r>
      <w:proofErr w:type="gramStart"/>
      <w:r>
        <w:t>really just</w:t>
      </w:r>
      <w:proofErr w:type="gramEnd"/>
      <w:r>
        <w:t xml:space="preserve"> a guide as the bags do not need to be a specific size.  It is more about re-using old materials to create a useable bag to cut plastic waste.</w:t>
      </w:r>
    </w:p>
    <w:p w14:paraId="2142A4FB" w14:textId="77777777" w:rsidR="00357CB5" w:rsidRDefault="00357CB5"/>
    <w:p w14:paraId="1F4452B5" w14:textId="4AE05E4C" w:rsidR="00A87A36" w:rsidRPr="00357CB5" w:rsidRDefault="00357CB5">
      <w:pPr>
        <w:rPr>
          <w:b/>
          <w:bCs/>
        </w:rPr>
      </w:pPr>
      <w:r w:rsidRPr="00357CB5">
        <w:rPr>
          <w:b/>
          <w:bCs/>
        </w:rPr>
        <w:t>Cutting guide sewing:</w:t>
      </w:r>
    </w:p>
    <w:p w14:paraId="1B67DD06" w14:textId="77777777" w:rsidR="00357CB5" w:rsidRDefault="00357CB5"/>
    <w:p w14:paraId="0BCC7E53" w14:textId="2784EA86" w:rsidR="00357CB5" w:rsidRDefault="00357CB5">
      <w:r>
        <w:t>Main bag - 1 x 18”x 37” (or 2 x 18” x 19” if you are using a directional print)</w:t>
      </w:r>
    </w:p>
    <w:p w14:paraId="1494F201" w14:textId="33DB8330" w:rsidR="00357CB5" w:rsidRDefault="00357CB5">
      <w:r>
        <w:t>Handles – 2 x 18” x 5”</w:t>
      </w:r>
    </w:p>
    <w:p w14:paraId="6F3D6D86" w14:textId="77777777" w:rsidR="00357CB5" w:rsidRDefault="00357CB5"/>
    <w:p w14:paraId="5F499207" w14:textId="0D051F1F" w:rsidR="00357CB5" w:rsidRPr="00357CB5" w:rsidRDefault="00357CB5">
      <w:pPr>
        <w:rPr>
          <w:b/>
          <w:bCs/>
        </w:rPr>
      </w:pPr>
      <w:r w:rsidRPr="00357CB5">
        <w:rPr>
          <w:b/>
          <w:bCs/>
        </w:rPr>
        <w:t>Cutting guide overlocker:</w:t>
      </w:r>
    </w:p>
    <w:p w14:paraId="2637AA48" w14:textId="77777777" w:rsidR="00357CB5" w:rsidRDefault="00357CB5"/>
    <w:p w14:paraId="6223DC7C" w14:textId="0C5C1736" w:rsidR="00357CB5" w:rsidRDefault="00357CB5">
      <w:r>
        <w:t>Main bag – 1 x 17” x 37” (or 2 x 17” x 18.5” if you are using a directional print)</w:t>
      </w:r>
    </w:p>
    <w:p w14:paraId="6367E89C" w14:textId="5B2FAADA" w:rsidR="00357CB5" w:rsidRDefault="00357CB5">
      <w:r>
        <w:t>Handles – 2 x 18” x 5”</w:t>
      </w:r>
    </w:p>
    <w:p w14:paraId="236ACA69" w14:textId="77777777" w:rsidR="00357CB5" w:rsidRDefault="00357CB5"/>
    <w:p w14:paraId="28E83367" w14:textId="1E7AB962" w:rsidR="00357CB5" w:rsidRPr="00526AA3" w:rsidRDefault="00357CB5">
      <w:pPr>
        <w:rPr>
          <w:b/>
          <w:bCs/>
          <w:u w:val="single"/>
        </w:rPr>
      </w:pPr>
      <w:r w:rsidRPr="00526AA3">
        <w:rPr>
          <w:b/>
          <w:bCs/>
          <w:u w:val="single"/>
        </w:rPr>
        <w:t>Instructions</w:t>
      </w:r>
    </w:p>
    <w:p w14:paraId="14FE24EE" w14:textId="77777777" w:rsidR="00357CB5" w:rsidRDefault="00357CB5"/>
    <w:p w14:paraId="25778A47" w14:textId="51A35000" w:rsidR="00357CB5" w:rsidRPr="00526AA3" w:rsidRDefault="00357CB5">
      <w:pPr>
        <w:rPr>
          <w:b/>
          <w:bCs/>
        </w:rPr>
      </w:pPr>
      <w:r w:rsidRPr="00526AA3">
        <w:rPr>
          <w:b/>
          <w:bCs/>
        </w:rPr>
        <w:t>Handles:</w:t>
      </w:r>
    </w:p>
    <w:p w14:paraId="31F0336F" w14:textId="77777777" w:rsidR="00357CB5" w:rsidRDefault="00357CB5"/>
    <w:p w14:paraId="6C9B8900" w14:textId="6229FA45" w:rsidR="00357CB5" w:rsidRDefault="00357CB5" w:rsidP="00357CB5">
      <w:pPr>
        <w:pStyle w:val="ListParagraph"/>
        <w:numPr>
          <w:ilvl w:val="0"/>
          <w:numId w:val="1"/>
        </w:numPr>
      </w:pPr>
      <w:r>
        <w:t>Press lengthways WST, the press in each raw edge to the crease line.  Finish by pressing both folded edges on top of each other to enclose all raw edges.</w:t>
      </w:r>
    </w:p>
    <w:p w14:paraId="7F92F2C7" w14:textId="62A78909" w:rsidR="00357CB5" w:rsidRDefault="00357CB5" w:rsidP="00357CB5">
      <w:pPr>
        <w:pStyle w:val="ListParagraph"/>
        <w:numPr>
          <w:ilvl w:val="0"/>
          <w:numId w:val="1"/>
        </w:numPr>
      </w:pPr>
      <w:r>
        <w:t>Top stitch down both sides of the strap with a 1/8” allowance</w:t>
      </w:r>
    </w:p>
    <w:p w14:paraId="4347637A" w14:textId="77777777" w:rsidR="00526AA3" w:rsidRDefault="00526AA3" w:rsidP="00526AA3"/>
    <w:p w14:paraId="4002AF1A" w14:textId="43EE2CD7" w:rsidR="00526AA3" w:rsidRPr="00526AA3" w:rsidRDefault="00526AA3" w:rsidP="00526AA3">
      <w:pPr>
        <w:rPr>
          <w:b/>
          <w:bCs/>
        </w:rPr>
      </w:pPr>
      <w:r w:rsidRPr="00526AA3">
        <w:rPr>
          <w:b/>
          <w:bCs/>
        </w:rPr>
        <w:t>Main Bag (If overlocking)</w:t>
      </w:r>
    </w:p>
    <w:p w14:paraId="2C64A526" w14:textId="77777777" w:rsidR="00526AA3" w:rsidRDefault="00526AA3" w:rsidP="00526AA3"/>
    <w:p w14:paraId="70727020" w14:textId="3B8BC38F" w:rsidR="00526AA3" w:rsidRDefault="00526AA3" w:rsidP="00526AA3">
      <w:r>
        <w:t>Place bag outer RST and sew up both sides and (if required) along the bottom edge then continue as per instructions below:</w:t>
      </w:r>
    </w:p>
    <w:p w14:paraId="7991406A" w14:textId="77777777" w:rsidR="00526AA3" w:rsidRDefault="00526AA3" w:rsidP="00526AA3"/>
    <w:p w14:paraId="2C3B805A" w14:textId="1CBB5BED" w:rsidR="00526AA3" w:rsidRPr="00526AA3" w:rsidRDefault="00526AA3" w:rsidP="00526AA3">
      <w:pPr>
        <w:rPr>
          <w:b/>
          <w:bCs/>
        </w:rPr>
      </w:pPr>
      <w:r w:rsidRPr="00526AA3">
        <w:rPr>
          <w:b/>
          <w:bCs/>
        </w:rPr>
        <w:t>Main Bag (all methods)</w:t>
      </w:r>
    </w:p>
    <w:p w14:paraId="6A6223D7" w14:textId="77777777" w:rsidR="00526AA3" w:rsidRDefault="00526AA3" w:rsidP="00526AA3"/>
    <w:p w14:paraId="44B8498A" w14:textId="1A6A3E45" w:rsidR="00526AA3" w:rsidRDefault="00526AA3" w:rsidP="00526AA3">
      <w:pPr>
        <w:pStyle w:val="ListParagraph"/>
        <w:numPr>
          <w:ilvl w:val="0"/>
          <w:numId w:val="2"/>
        </w:numPr>
      </w:pPr>
      <w:r>
        <w:t>Fold over the top edge of the bag to the WS by ½” and then again by 1”</w:t>
      </w:r>
    </w:p>
    <w:p w14:paraId="50FB6A53" w14:textId="7A4C9972" w:rsidR="00526AA3" w:rsidRDefault="00526AA3" w:rsidP="00526AA3">
      <w:pPr>
        <w:pStyle w:val="ListParagraph"/>
        <w:numPr>
          <w:ilvl w:val="0"/>
          <w:numId w:val="2"/>
        </w:numPr>
      </w:pPr>
      <w:r>
        <w:t xml:space="preserve">Centrally position the handles being careful not to twist them (approx. 6” in from each side) and clip or pin the ends in place underneath the fold with the handle hanging down towards the bottom of the </w:t>
      </w:r>
      <w:proofErr w:type="gramStart"/>
      <w:r>
        <w:t>bag</w:t>
      </w:r>
      <w:proofErr w:type="gramEnd"/>
    </w:p>
    <w:p w14:paraId="25E4A599" w14:textId="0B5F7D46" w:rsidR="00526AA3" w:rsidRDefault="00526AA3" w:rsidP="00526AA3">
      <w:pPr>
        <w:pStyle w:val="ListParagraph"/>
        <w:numPr>
          <w:ilvl w:val="0"/>
          <w:numId w:val="2"/>
        </w:numPr>
      </w:pPr>
      <w:r>
        <w:t>Sew each handle in place by sewing around the bottom edge of the he</w:t>
      </w:r>
      <w:r w:rsidR="008A7BBC">
        <w:t>m</w:t>
      </w:r>
      <w:r>
        <w:t xml:space="preserve"> with a 1/8” allowance</w:t>
      </w:r>
    </w:p>
    <w:p w14:paraId="0150AFDC" w14:textId="50CA9AE1" w:rsidR="00526AA3" w:rsidRDefault="00526AA3" w:rsidP="00526AA3">
      <w:pPr>
        <w:pStyle w:val="ListParagraph"/>
        <w:numPr>
          <w:ilvl w:val="0"/>
          <w:numId w:val="2"/>
        </w:numPr>
      </w:pPr>
      <w:r>
        <w:t xml:space="preserve">Pull the handles up to the top of the bag and sew again around the top edge of the bag with a 1/8” allowance securing the handles up and in </w:t>
      </w:r>
      <w:proofErr w:type="gramStart"/>
      <w:r>
        <w:t>place</w:t>
      </w:r>
      <w:proofErr w:type="gramEnd"/>
    </w:p>
    <w:p w14:paraId="5021765D" w14:textId="447C4E0E" w:rsidR="00526AA3" w:rsidRDefault="00526AA3" w:rsidP="00526AA3">
      <w:pPr>
        <w:pStyle w:val="ListParagraph"/>
        <w:numPr>
          <w:ilvl w:val="0"/>
          <w:numId w:val="2"/>
        </w:numPr>
      </w:pPr>
      <w:r>
        <w:t xml:space="preserve">Sew on your MORSBAGs </w:t>
      </w:r>
      <w:proofErr w:type="gramStart"/>
      <w:r>
        <w:t>label</w:t>
      </w:r>
      <w:proofErr w:type="gramEnd"/>
    </w:p>
    <w:p w14:paraId="6577353B" w14:textId="77777777" w:rsidR="00526AA3" w:rsidRDefault="00526AA3" w:rsidP="00526AA3"/>
    <w:p w14:paraId="5BC69865" w14:textId="4B3EA252" w:rsidR="00526AA3" w:rsidRDefault="00526AA3" w:rsidP="00526AA3">
      <w:r>
        <w:t>If you have made your bag on an overlocker it is finished at this point.</w:t>
      </w:r>
    </w:p>
    <w:p w14:paraId="5FD528EC" w14:textId="77777777" w:rsidR="00526AA3" w:rsidRDefault="00526AA3" w:rsidP="00526AA3"/>
    <w:p w14:paraId="1D8C2456" w14:textId="2656519B" w:rsidR="00526AA3" w:rsidRDefault="00526AA3" w:rsidP="00526AA3">
      <w:r>
        <w:t xml:space="preserve">If you are using a sewing </w:t>
      </w:r>
      <w:proofErr w:type="gramStart"/>
      <w:r>
        <w:t>machine</w:t>
      </w:r>
      <w:proofErr w:type="gramEnd"/>
      <w:r>
        <w:t xml:space="preserve"> then please continue with the steps below:</w:t>
      </w:r>
    </w:p>
    <w:p w14:paraId="49BED3BA" w14:textId="77777777" w:rsidR="00526AA3" w:rsidRDefault="00526AA3" w:rsidP="00526AA3"/>
    <w:p w14:paraId="397CD361" w14:textId="7397A798" w:rsidR="00526AA3" w:rsidRDefault="00526AA3" w:rsidP="00526AA3">
      <w:pPr>
        <w:pStyle w:val="ListParagraph"/>
        <w:numPr>
          <w:ilvl w:val="0"/>
          <w:numId w:val="2"/>
        </w:numPr>
      </w:pPr>
      <w:r>
        <w:t xml:space="preserve">(We will be sewing French seams) Sew side seams </w:t>
      </w:r>
      <w:r w:rsidRPr="00526AA3">
        <w:rPr>
          <w:color w:val="FFC000"/>
        </w:rPr>
        <w:t xml:space="preserve">WST </w:t>
      </w:r>
      <w:r>
        <w:t>with a 1/8” allowance.  Trim any loose threads away.</w:t>
      </w:r>
    </w:p>
    <w:p w14:paraId="16A4BAC3" w14:textId="53323CA6" w:rsidR="00526AA3" w:rsidRDefault="00526AA3" w:rsidP="00526AA3">
      <w:pPr>
        <w:pStyle w:val="ListParagraph"/>
        <w:numPr>
          <w:ilvl w:val="0"/>
          <w:numId w:val="2"/>
        </w:numPr>
      </w:pPr>
      <w:r>
        <w:t xml:space="preserve">Turn bag </w:t>
      </w:r>
      <w:r w:rsidRPr="00526AA3">
        <w:rPr>
          <w:color w:val="FFC000"/>
        </w:rPr>
        <w:t xml:space="preserve">RST </w:t>
      </w:r>
      <w:r>
        <w:t>and press well along both sewn edges to get a crisp seam.</w:t>
      </w:r>
    </w:p>
    <w:p w14:paraId="41226874" w14:textId="6C570E84" w:rsidR="00526AA3" w:rsidRDefault="00526AA3" w:rsidP="00526AA3">
      <w:pPr>
        <w:pStyle w:val="ListParagraph"/>
        <w:numPr>
          <w:ilvl w:val="0"/>
          <w:numId w:val="2"/>
        </w:numPr>
      </w:pPr>
      <w:r>
        <w:t>Sew down both sides again with a ¼” allowance to enclose the raw edges.</w:t>
      </w:r>
    </w:p>
    <w:p w14:paraId="192AEF6D" w14:textId="77777777" w:rsidR="00526AA3" w:rsidRDefault="00526AA3" w:rsidP="00526AA3"/>
    <w:p w14:paraId="3E23FB0C" w14:textId="07E2CCFF" w:rsidR="00526AA3" w:rsidRDefault="00526AA3" w:rsidP="00526AA3">
      <w:proofErr w:type="spellStart"/>
      <w:r>
        <w:t>TaDa</w:t>
      </w:r>
      <w:proofErr w:type="spellEnd"/>
      <w:r>
        <w:t>!!! Turn your bag in the right way and it is now complete.</w:t>
      </w:r>
    </w:p>
    <w:p w14:paraId="61229665" w14:textId="77777777" w:rsidR="00526AA3" w:rsidRDefault="00526AA3" w:rsidP="00526AA3"/>
    <w:p w14:paraId="55626501" w14:textId="319CA2A3" w:rsidR="00526AA3" w:rsidRDefault="00526AA3" w:rsidP="00526AA3">
      <w:r>
        <w:t>Be sure to tell us you’ve made a bag so we can log it on our POD as a BTHQ bag.</w:t>
      </w:r>
    </w:p>
    <w:sectPr w:rsidR="00526AA3" w:rsidSect="00357CB5">
      <w:headerReference w:type="default" r:id="rId7"/>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915E3" w14:textId="77777777" w:rsidR="008F4FE0" w:rsidRDefault="008F4FE0" w:rsidP="00357CB5">
      <w:r>
        <w:separator/>
      </w:r>
    </w:p>
  </w:endnote>
  <w:endnote w:type="continuationSeparator" w:id="0">
    <w:p w14:paraId="105AD1AB" w14:textId="77777777" w:rsidR="008F4FE0" w:rsidRDefault="008F4FE0" w:rsidP="00357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7157A" w14:textId="77777777" w:rsidR="008F4FE0" w:rsidRDefault="008F4FE0" w:rsidP="00357CB5">
      <w:r>
        <w:separator/>
      </w:r>
    </w:p>
  </w:footnote>
  <w:footnote w:type="continuationSeparator" w:id="0">
    <w:p w14:paraId="154A8D5E" w14:textId="77777777" w:rsidR="008F4FE0" w:rsidRDefault="008F4FE0" w:rsidP="00357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06FC2" w14:textId="7DDFCB37" w:rsidR="00357CB5" w:rsidRDefault="00526AA3">
    <w:pPr>
      <w:pStyle w:val="Header"/>
    </w:pPr>
    <w:r>
      <w:rPr>
        <w:noProof/>
      </w:rPr>
      <mc:AlternateContent>
        <mc:Choice Requires="wps">
          <w:drawing>
            <wp:anchor distT="0" distB="0" distL="114300" distR="114300" simplePos="0" relativeHeight="251659264" behindDoc="0" locked="0" layoutInCell="1" allowOverlap="1" wp14:anchorId="055D1FAE" wp14:editId="3169298A">
              <wp:simplePos x="0" y="0"/>
              <wp:positionH relativeFrom="column">
                <wp:posOffset>2247900</wp:posOffset>
              </wp:positionH>
              <wp:positionV relativeFrom="paragraph">
                <wp:posOffset>-201930</wp:posOffset>
              </wp:positionV>
              <wp:extent cx="2070100" cy="806450"/>
              <wp:effectExtent l="0" t="0" r="0" b="6350"/>
              <wp:wrapNone/>
              <wp:docPr id="1523424496" name="Text Box 3"/>
              <wp:cNvGraphicFramePr/>
              <a:graphic xmlns:a="http://schemas.openxmlformats.org/drawingml/2006/main">
                <a:graphicData uri="http://schemas.microsoft.com/office/word/2010/wordprocessingShape">
                  <wps:wsp>
                    <wps:cNvSpPr txBox="1"/>
                    <wps:spPr>
                      <a:xfrm>
                        <a:off x="0" y="0"/>
                        <a:ext cx="2070100" cy="806450"/>
                      </a:xfrm>
                      <a:prstGeom prst="rect">
                        <a:avLst/>
                      </a:prstGeom>
                      <a:solidFill>
                        <a:schemeClr val="lt1"/>
                      </a:solidFill>
                      <a:ln w="6350">
                        <a:noFill/>
                      </a:ln>
                    </wps:spPr>
                    <wps:txbx>
                      <w:txbxContent>
                        <w:p w14:paraId="48E9C1F0" w14:textId="1CA031C7" w:rsidR="00357CB5" w:rsidRPr="00357CB5" w:rsidRDefault="00357CB5" w:rsidP="00526AA3">
                          <w:pPr>
                            <w:jc w:val="center"/>
                            <w:rPr>
                              <w:sz w:val="44"/>
                              <w:szCs w:val="44"/>
                            </w:rPr>
                          </w:pPr>
                          <w:r w:rsidRPr="00357CB5">
                            <w:rPr>
                              <w:sz w:val="44"/>
                              <w:szCs w:val="44"/>
                            </w:rPr>
                            <w:t>MORSBAGs</w:t>
                          </w:r>
                        </w:p>
                        <w:p w14:paraId="19CC1905" w14:textId="3D22EC3E" w:rsidR="00357CB5" w:rsidRPr="00357CB5" w:rsidRDefault="00357CB5" w:rsidP="00526AA3">
                          <w:pPr>
                            <w:jc w:val="center"/>
                            <w:rPr>
                              <w:sz w:val="44"/>
                              <w:szCs w:val="44"/>
                            </w:rPr>
                          </w:pPr>
                          <w:r w:rsidRPr="00357CB5">
                            <w:rPr>
                              <w:sz w:val="44"/>
                              <w:szCs w:val="44"/>
                            </w:rPr>
                            <w:t>The BTHQ Way</w:t>
                          </w:r>
                          <w:r>
                            <w:rPr>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5D1FAE" id="_x0000_t202" coordsize="21600,21600" o:spt="202" path="m,l,21600r21600,l21600,xe">
              <v:stroke joinstyle="miter"/>
              <v:path gradientshapeok="t" o:connecttype="rect"/>
            </v:shapetype>
            <v:shape id="Text Box 3" o:spid="_x0000_s1026" type="#_x0000_t202" style="position:absolute;margin-left:177pt;margin-top:-15.9pt;width:163pt;height: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" fillcolor="white [3201]" stroked="f" strokeweight=".5pt">
              <v:textbox>
                <w:txbxContent>
                  <w:p w14:paraId="48E9C1F0" w14:textId="1CA031C7" w:rsidR="00357CB5" w:rsidRPr="00357CB5" w:rsidRDefault="00357CB5" w:rsidP="00526AA3">
                    <w:pPr>
                      <w:jc w:val="center"/>
                      <w:rPr>
                        <w:sz w:val="44"/>
                        <w:szCs w:val="44"/>
                      </w:rPr>
                    </w:pPr>
                    <w:r w:rsidRPr="00357CB5">
                      <w:rPr>
                        <w:sz w:val="44"/>
                        <w:szCs w:val="44"/>
                      </w:rPr>
                      <w:t>MORSBAGs</w:t>
                    </w:r>
                  </w:p>
                  <w:p w14:paraId="19CC1905" w14:textId="3D22EC3E" w:rsidR="00357CB5" w:rsidRPr="00357CB5" w:rsidRDefault="00357CB5" w:rsidP="00526AA3">
                    <w:pPr>
                      <w:jc w:val="center"/>
                      <w:rPr>
                        <w:sz w:val="44"/>
                        <w:szCs w:val="44"/>
                      </w:rPr>
                    </w:pPr>
                    <w:r w:rsidRPr="00357CB5">
                      <w:rPr>
                        <w:sz w:val="44"/>
                        <w:szCs w:val="44"/>
                      </w:rPr>
                      <w:t>The BTHQ Way</w:t>
                    </w:r>
                    <w:r>
                      <w:rPr>
                        <w:sz w:val="44"/>
                        <w:szCs w:val="44"/>
                      </w:rPr>
                      <w:t>!!</w:t>
                    </w:r>
                  </w:p>
                </w:txbxContent>
              </v:textbox>
            </v:shape>
          </w:pict>
        </mc:Fallback>
      </mc:AlternateContent>
    </w:r>
    <w:r w:rsidR="00357CB5">
      <w:rPr>
        <w:noProof/>
      </w:rPr>
      <w:drawing>
        <wp:anchor distT="0" distB="0" distL="114300" distR="114300" simplePos="0" relativeHeight="251658240" behindDoc="1" locked="0" layoutInCell="1" allowOverlap="1" wp14:anchorId="22B6DA37" wp14:editId="49B64EE6">
          <wp:simplePos x="0" y="0"/>
          <wp:positionH relativeFrom="column">
            <wp:posOffset>4908550</wp:posOffset>
          </wp:positionH>
          <wp:positionV relativeFrom="paragraph">
            <wp:posOffset>-266065</wp:posOffset>
          </wp:positionV>
          <wp:extent cx="1733550" cy="1028748"/>
          <wp:effectExtent l="0" t="0" r="0" b="0"/>
          <wp:wrapNone/>
          <wp:docPr id="1070294472" name="Picture 2" descr="A picture containing bag, accessory, shopping bag, handb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294472" name="Picture 2" descr="A picture containing bag, accessory, shopping bag, handba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33550" cy="1028748"/>
                  </a:xfrm>
                  <a:prstGeom prst="rect">
                    <a:avLst/>
                  </a:prstGeom>
                </pic:spPr>
              </pic:pic>
            </a:graphicData>
          </a:graphic>
          <wp14:sizeRelH relativeFrom="page">
            <wp14:pctWidth>0</wp14:pctWidth>
          </wp14:sizeRelH>
          <wp14:sizeRelV relativeFrom="page">
            <wp14:pctHeight>0</wp14:pctHeight>
          </wp14:sizeRelV>
        </wp:anchor>
      </w:drawing>
    </w:r>
    <w:r w:rsidR="00357CB5">
      <w:rPr>
        <w:noProof/>
      </w:rPr>
      <w:drawing>
        <wp:anchor distT="0" distB="0" distL="114300" distR="114300" simplePos="0" relativeHeight="251660288" behindDoc="1" locked="0" layoutInCell="1" allowOverlap="1" wp14:anchorId="261B29E7" wp14:editId="10B1BDD7">
          <wp:simplePos x="0" y="0"/>
          <wp:positionH relativeFrom="column">
            <wp:posOffset>-158750</wp:posOffset>
          </wp:positionH>
          <wp:positionV relativeFrom="paragraph">
            <wp:posOffset>-86995</wp:posOffset>
          </wp:positionV>
          <wp:extent cx="1905000" cy="571500"/>
          <wp:effectExtent l="0" t="0" r="0" b="0"/>
          <wp:wrapNone/>
          <wp:docPr id="1968984117" name="Picture 1" descr="A close-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84117" name="Picture 1" descr="A close-up of a logo&#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1905000" cy="571500"/>
                  </a:xfrm>
                  <a:prstGeom prst="rect">
                    <a:avLst/>
                  </a:prstGeom>
                </pic:spPr>
              </pic:pic>
            </a:graphicData>
          </a:graphic>
          <wp14:sizeRelH relativeFrom="page">
            <wp14:pctWidth>0</wp14:pctWidth>
          </wp14:sizeRelH>
          <wp14:sizeRelV relativeFrom="page">
            <wp14:pctHeight>0</wp14:pctHeight>
          </wp14:sizeRelV>
        </wp:anchor>
      </w:drawing>
    </w:r>
  </w:p>
  <w:p w14:paraId="21D66AB1" w14:textId="5050FE28" w:rsidR="00357CB5" w:rsidRDefault="00357CB5">
    <w:pPr>
      <w:pStyle w:val="Header"/>
    </w:pPr>
  </w:p>
  <w:p w14:paraId="46DAAA1F" w14:textId="77777777" w:rsidR="00357CB5" w:rsidRDefault="00357CB5">
    <w:pPr>
      <w:pStyle w:val="Header"/>
    </w:pPr>
  </w:p>
  <w:p w14:paraId="53478D4E" w14:textId="77777777" w:rsidR="00357CB5" w:rsidRDefault="00357CB5">
    <w:pPr>
      <w:pStyle w:val="Header"/>
    </w:pPr>
  </w:p>
  <w:p w14:paraId="03A325C9" w14:textId="77777777" w:rsidR="00357CB5" w:rsidRDefault="00357C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C70F04"/>
    <w:multiLevelType w:val="hybridMultilevel"/>
    <w:tmpl w:val="F75056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876942"/>
    <w:multiLevelType w:val="hybridMultilevel"/>
    <w:tmpl w:val="CECCE8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289794">
    <w:abstractNumId w:val="0"/>
  </w:num>
  <w:num w:numId="2" w16cid:durableId="11897539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CB5"/>
    <w:rsid w:val="00357CB5"/>
    <w:rsid w:val="0041735F"/>
    <w:rsid w:val="00526AA3"/>
    <w:rsid w:val="0069759B"/>
    <w:rsid w:val="008A7BBC"/>
    <w:rsid w:val="008F4FE0"/>
    <w:rsid w:val="00A87A36"/>
    <w:rsid w:val="00B33D3F"/>
    <w:rsid w:val="00ED4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F16B1"/>
  <w15:chartTrackingRefBased/>
  <w15:docId w15:val="{ECA85259-5BA2-D948-9AFC-E1F0D3FE8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CB5"/>
    <w:pPr>
      <w:tabs>
        <w:tab w:val="center" w:pos="4513"/>
        <w:tab w:val="right" w:pos="9026"/>
      </w:tabs>
    </w:pPr>
  </w:style>
  <w:style w:type="character" w:customStyle="1" w:styleId="HeaderChar">
    <w:name w:val="Header Char"/>
    <w:basedOn w:val="DefaultParagraphFont"/>
    <w:link w:val="Header"/>
    <w:uiPriority w:val="99"/>
    <w:rsid w:val="00357CB5"/>
  </w:style>
  <w:style w:type="paragraph" w:styleId="Footer">
    <w:name w:val="footer"/>
    <w:basedOn w:val="Normal"/>
    <w:link w:val="FooterChar"/>
    <w:uiPriority w:val="99"/>
    <w:unhideWhenUsed/>
    <w:rsid w:val="00357CB5"/>
    <w:pPr>
      <w:tabs>
        <w:tab w:val="center" w:pos="4513"/>
        <w:tab w:val="right" w:pos="9026"/>
      </w:tabs>
    </w:pPr>
  </w:style>
  <w:style w:type="character" w:customStyle="1" w:styleId="FooterChar">
    <w:name w:val="Footer Char"/>
    <w:basedOn w:val="DefaultParagraphFont"/>
    <w:link w:val="Footer"/>
    <w:uiPriority w:val="99"/>
    <w:rsid w:val="00357CB5"/>
  </w:style>
  <w:style w:type="paragraph" w:styleId="ListParagraph">
    <w:name w:val="List Paragraph"/>
    <w:basedOn w:val="Normal"/>
    <w:uiPriority w:val="34"/>
    <w:qFormat/>
    <w:rsid w:val="00357C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Mackaness</dc:creator>
  <cp:keywords/>
  <dc:description/>
  <cp:lastModifiedBy>Claire Mackaness</cp:lastModifiedBy>
  <cp:revision>2</cp:revision>
  <dcterms:created xsi:type="dcterms:W3CDTF">2023-07-04T08:13:00Z</dcterms:created>
  <dcterms:modified xsi:type="dcterms:W3CDTF">2023-07-05T13:51:00Z</dcterms:modified>
</cp:coreProperties>
</file>